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5D037">
      <w:pPr>
        <w:spacing w:line="271" w:lineRule="auto"/>
        <w:jc w:val="center"/>
        <w:rPr>
          <w:rFonts w:ascii="Arial"/>
          <w:sz w:val="24"/>
          <w:szCs w:val="24"/>
        </w:rPr>
      </w:pPr>
      <w:r>
        <w:rPr>
          <w:rFonts w:hint="eastAsia" w:eastAsia="宋体"/>
          <w:b/>
          <w:bCs/>
          <w:sz w:val="40"/>
          <w:szCs w:val="40"/>
          <w:lang w:val="en-US" w:eastAsia="zh-CN"/>
        </w:rPr>
        <w:t>安徽建鑫工程咨询有限公司</w:t>
      </w:r>
    </w:p>
    <w:p w14:paraId="2A57AA63">
      <w:pPr>
        <w:spacing w:line="271" w:lineRule="auto"/>
        <w:rPr>
          <w:rFonts w:ascii="Arial"/>
          <w:sz w:val="21"/>
        </w:rPr>
      </w:pPr>
    </w:p>
    <w:p w14:paraId="39B2FC4D">
      <w:pPr>
        <w:spacing w:before="97" w:line="221" w:lineRule="auto"/>
        <w:ind w:left="176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5"/>
          <w:sz w:val="30"/>
          <w:szCs w:val="30"/>
        </w:rPr>
        <w:t>工程建设监理收费标准(发改价格</w:t>
      </w:r>
      <w:r>
        <w:rPr>
          <w:rFonts w:ascii="黑体" w:hAnsi="黑体" w:eastAsia="黑体" w:cs="黑体"/>
          <w:b/>
          <w:bCs/>
          <w:spacing w:val="5"/>
          <w:sz w:val="30"/>
          <w:szCs w:val="30"/>
        </w:rPr>
        <w:t>【2007】670号)</w:t>
      </w:r>
    </w:p>
    <w:p w14:paraId="4FFB732D">
      <w:pPr>
        <w:spacing w:line="338" w:lineRule="auto"/>
        <w:rPr>
          <w:rFonts w:ascii="Arial"/>
          <w:sz w:val="21"/>
        </w:rPr>
      </w:pPr>
    </w:p>
    <w:p w14:paraId="481EA914">
      <w:pPr>
        <w:spacing w:line="339" w:lineRule="auto"/>
        <w:rPr>
          <w:rFonts w:ascii="Arial"/>
          <w:sz w:val="21"/>
        </w:rPr>
      </w:pPr>
      <w:bookmarkStart w:id="0" w:name="_GoBack"/>
      <w:bookmarkEnd w:id="0"/>
    </w:p>
    <w:p w14:paraId="3B6898F3">
      <w:pPr>
        <w:spacing w:before="97" w:line="220" w:lineRule="auto"/>
        <w:ind w:left="669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单位：万元</w:t>
      </w:r>
    </w:p>
    <w:p w14:paraId="20FE456D">
      <w:pPr>
        <w:spacing w:before="122"/>
      </w:pPr>
    </w:p>
    <w:tbl>
      <w:tblPr>
        <w:tblStyle w:val="4"/>
        <w:tblW w:w="10240" w:type="dxa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1"/>
        <w:gridCol w:w="3547"/>
        <w:gridCol w:w="2742"/>
      </w:tblGrid>
      <w:tr w14:paraId="59F7D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951" w:type="dxa"/>
            <w:vAlign w:val="top"/>
          </w:tcPr>
          <w:p w14:paraId="1C50159B">
            <w:pPr>
              <w:pStyle w:val="5"/>
              <w:spacing w:before="65" w:line="215" w:lineRule="auto"/>
              <w:ind w:left="99"/>
            </w:pPr>
            <w:r>
              <w:rPr>
                <w:b/>
                <w:bCs/>
                <w:spacing w:val="1"/>
              </w:rPr>
              <w:t>序号</w:t>
            </w:r>
          </w:p>
        </w:tc>
        <w:tc>
          <w:tcPr>
            <w:tcW w:w="3547" w:type="dxa"/>
            <w:vAlign w:val="top"/>
          </w:tcPr>
          <w:p w14:paraId="14489F46">
            <w:pPr>
              <w:pStyle w:val="5"/>
              <w:spacing w:before="62" w:line="217" w:lineRule="auto"/>
              <w:ind w:left="128"/>
            </w:pPr>
            <w:r>
              <w:rPr>
                <w:b/>
                <w:bCs/>
                <w:spacing w:val="-6"/>
              </w:rPr>
              <w:t>计费额</w:t>
            </w:r>
          </w:p>
        </w:tc>
        <w:tc>
          <w:tcPr>
            <w:tcW w:w="2742" w:type="dxa"/>
            <w:vAlign w:val="top"/>
          </w:tcPr>
          <w:p w14:paraId="61E9FB53">
            <w:pPr>
              <w:pStyle w:val="5"/>
              <w:spacing w:before="60" w:line="218" w:lineRule="auto"/>
              <w:ind w:left="131"/>
            </w:pPr>
            <w:r>
              <w:rPr>
                <w:b/>
                <w:bCs/>
                <w:spacing w:val="-3"/>
              </w:rPr>
              <w:t>收费基价</w:t>
            </w:r>
          </w:p>
        </w:tc>
      </w:tr>
      <w:tr w14:paraId="32FBC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951" w:type="dxa"/>
            <w:vAlign w:val="top"/>
          </w:tcPr>
          <w:p w14:paraId="6C8BC3CE">
            <w:pPr>
              <w:pStyle w:val="5"/>
              <w:spacing w:before="92" w:line="189" w:lineRule="auto"/>
              <w:ind w:left="95"/>
            </w:pPr>
            <w:r>
              <w:t>1</w:t>
            </w:r>
          </w:p>
        </w:tc>
        <w:tc>
          <w:tcPr>
            <w:tcW w:w="3547" w:type="dxa"/>
            <w:vAlign w:val="top"/>
          </w:tcPr>
          <w:p w14:paraId="1C4F409E">
            <w:pPr>
              <w:pStyle w:val="5"/>
              <w:spacing w:before="91" w:line="190" w:lineRule="auto"/>
              <w:ind w:left="128"/>
            </w:pPr>
            <w:r>
              <w:rPr>
                <w:b/>
                <w:bCs/>
                <w:spacing w:val="-8"/>
              </w:rPr>
              <w:t>500</w:t>
            </w:r>
          </w:p>
        </w:tc>
        <w:tc>
          <w:tcPr>
            <w:tcW w:w="2742" w:type="dxa"/>
            <w:vAlign w:val="top"/>
          </w:tcPr>
          <w:p w14:paraId="7FF1E9AF">
            <w:pPr>
              <w:pStyle w:val="5"/>
              <w:spacing w:before="89" w:line="191" w:lineRule="auto"/>
              <w:ind w:left="131"/>
            </w:pPr>
            <w:r>
              <w:rPr>
                <w:b/>
                <w:bCs/>
                <w:spacing w:val="-10"/>
              </w:rPr>
              <w:t>16.5</w:t>
            </w:r>
          </w:p>
        </w:tc>
      </w:tr>
      <w:tr w14:paraId="490F8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951" w:type="dxa"/>
            <w:vAlign w:val="top"/>
          </w:tcPr>
          <w:p w14:paraId="0971D266">
            <w:pPr>
              <w:pStyle w:val="5"/>
              <w:spacing w:before="92" w:line="195" w:lineRule="auto"/>
              <w:ind w:left="95"/>
            </w:pPr>
            <w:r>
              <w:t>2</w:t>
            </w:r>
          </w:p>
        </w:tc>
        <w:tc>
          <w:tcPr>
            <w:tcW w:w="3547" w:type="dxa"/>
            <w:vAlign w:val="top"/>
          </w:tcPr>
          <w:p w14:paraId="6991E05B">
            <w:pPr>
              <w:pStyle w:val="5"/>
              <w:spacing w:before="90" w:line="196" w:lineRule="auto"/>
              <w:ind w:left="128"/>
            </w:pPr>
            <w:r>
              <w:rPr>
                <w:b/>
                <w:bCs/>
                <w:spacing w:val="-10"/>
              </w:rPr>
              <w:t>1000</w:t>
            </w:r>
          </w:p>
        </w:tc>
        <w:tc>
          <w:tcPr>
            <w:tcW w:w="2742" w:type="dxa"/>
            <w:vAlign w:val="top"/>
          </w:tcPr>
          <w:p w14:paraId="25D5AF98">
            <w:pPr>
              <w:pStyle w:val="5"/>
              <w:spacing w:before="88" w:line="197" w:lineRule="auto"/>
              <w:ind w:left="131"/>
            </w:pPr>
            <w:r>
              <w:rPr>
                <w:b/>
                <w:bCs/>
                <w:spacing w:val="-7"/>
              </w:rPr>
              <w:t>30.1</w:t>
            </w:r>
          </w:p>
        </w:tc>
      </w:tr>
      <w:tr w14:paraId="52BFE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951" w:type="dxa"/>
            <w:vAlign w:val="top"/>
          </w:tcPr>
          <w:p w14:paraId="01327845">
            <w:pPr>
              <w:pStyle w:val="5"/>
              <w:spacing w:before="93" w:line="188" w:lineRule="auto"/>
              <w:ind w:left="95"/>
            </w:pPr>
            <w:r>
              <w:t>3</w:t>
            </w:r>
          </w:p>
        </w:tc>
        <w:tc>
          <w:tcPr>
            <w:tcW w:w="3547" w:type="dxa"/>
            <w:vAlign w:val="top"/>
          </w:tcPr>
          <w:p w14:paraId="010A02EA">
            <w:pPr>
              <w:pStyle w:val="5"/>
              <w:spacing w:before="91" w:line="189" w:lineRule="auto"/>
              <w:ind w:left="128"/>
            </w:pPr>
            <w:r>
              <w:rPr>
                <w:b/>
                <w:bCs/>
                <w:spacing w:val="-7"/>
              </w:rPr>
              <w:t>3000</w:t>
            </w:r>
          </w:p>
        </w:tc>
        <w:tc>
          <w:tcPr>
            <w:tcW w:w="2742" w:type="dxa"/>
            <w:vAlign w:val="top"/>
          </w:tcPr>
          <w:p w14:paraId="2EB5ED55">
            <w:pPr>
              <w:pStyle w:val="5"/>
              <w:spacing w:before="90" w:line="190" w:lineRule="auto"/>
              <w:ind w:left="131"/>
            </w:pPr>
            <w:r>
              <w:rPr>
                <w:b/>
                <w:bCs/>
                <w:spacing w:val="-7"/>
              </w:rPr>
              <w:t>78.1</w:t>
            </w:r>
          </w:p>
        </w:tc>
      </w:tr>
      <w:tr w14:paraId="1F114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51" w:type="dxa"/>
            <w:vAlign w:val="top"/>
          </w:tcPr>
          <w:p w14:paraId="32EBD4C0">
            <w:pPr>
              <w:pStyle w:val="5"/>
              <w:spacing w:before="94" w:line="194" w:lineRule="auto"/>
              <w:ind w:left="95"/>
            </w:pPr>
            <w:r>
              <w:t>4</w:t>
            </w:r>
          </w:p>
        </w:tc>
        <w:tc>
          <w:tcPr>
            <w:tcW w:w="3547" w:type="dxa"/>
            <w:vAlign w:val="top"/>
          </w:tcPr>
          <w:p w14:paraId="68755580">
            <w:pPr>
              <w:pStyle w:val="5"/>
              <w:spacing w:before="93" w:line="195" w:lineRule="auto"/>
              <w:ind w:left="128"/>
            </w:pPr>
            <w:r>
              <w:rPr>
                <w:b/>
                <w:bCs/>
                <w:spacing w:val="-7"/>
              </w:rPr>
              <w:t>5000</w:t>
            </w:r>
          </w:p>
        </w:tc>
        <w:tc>
          <w:tcPr>
            <w:tcW w:w="2742" w:type="dxa"/>
            <w:vAlign w:val="top"/>
          </w:tcPr>
          <w:p w14:paraId="472A19FE">
            <w:pPr>
              <w:pStyle w:val="5"/>
              <w:spacing w:before="91" w:line="196" w:lineRule="auto"/>
              <w:ind w:left="131"/>
            </w:pPr>
            <w:r>
              <w:rPr>
                <w:b/>
                <w:bCs/>
                <w:spacing w:val="-9"/>
              </w:rPr>
              <w:t>120.8</w:t>
            </w:r>
          </w:p>
        </w:tc>
      </w:tr>
      <w:tr w14:paraId="7FF55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951" w:type="dxa"/>
            <w:vAlign w:val="top"/>
          </w:tcPr>
          <w:p w14:paraId="0A4B3118">
            <w:pPr>
              <w:pStyle w:val="5"/>
              <w:spacing w:before="93" w:line="194" w:lineRule="auto"/>
              <w:ind w:left="95"/>
            </w:pPr>
            <w:r>
              <w:t>5</w:t>
            </w:r>
          </w:p>
        </w:tc>
        <w:tc>
          <w:tcPr>
            <w:tcW w:w="3547" w:type="dxa"/>
            <w:vAlign w:val="top"/>
          </w:tcPr>
          <w:p w14:paraId="5EC84DA6">
            <w:pPr>
              <w:pStyle w:val="5"/>
              <w:spacing w:before="92" w:line="195" w:lineRule="auto"/>
              <w:ind w:left="128"/>
            </w:pPr>
            <w:r>
              <w:rPr>
                <w:b/>
                <w:bCs/>
                <w:spacing w:val="-6"/>
              </w:rPr>
              <w:t>8000</w:t>
            </w:r>
          </w:p>
        </w:tc>
        <w:tc>
          <w:tcPr>
            <w:tcW w:w="2742" w:type="dxa"/>
            <w:vAlign w:val="top"/>
          </w:tcPr>
          <w:p w14:paraId="7922B7E2">
            <w:pPr>
              <w:pStyle w:val="5"/>
              <w:spacing w:before="92" w:line="195" w:lineRule="auto"/>
              <w:ind w:left="131"/>
            </w:pPr>
            <w:r>
              <w:rPr>
                <w:b/>
                <w:bCs/>
                <w:spacing w:val="-9"/>
              </w:rPr>
              <w:t>181.0</w:t>
            </w:r>
          </w:p>
        </w:tc>
      </w:tr>
      <w:tr w14:paraId="4C995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951" w:type="dxa"/>
            <w:vAlign w:val="top"/>
          </w:tcPr>
          <w:p w14:paraId="44AE3EA5">
            <w:pPr>
              <w:pStyle w:val="5"/>
              <w:spacing w:before="95" w:line="187" w:lineRule="auto"/>
              <w:ind w:left="95"/>
            </w:pPr>
            <w:r>
              <w:t>6</w:t>
            </w:r>
          </w:p>
        </w:tc>
        <w:tc>
          <w:tcPr>
            <w:tcW w:w="3547" w:type="dxa"/>
            <w:vAlign w:val="top"/>
          </w:tcPr>
          <w:p w14:paraId="4DF3B16D">
            <w:pPr>
              <w:pStyle w:val="5"/>
              <w:spacing w:before="93" w:line="188" w:lineRule="auto"/>
              <w:ind w:left="128"/>
            </w:pPr>
            <w:r>
              <w:rPr>
                <w:b/>
                <w:bCs/>
                <w:spacing w:val="-9"/>
              </w:rPr>
              <w:t>10000</w:t>
            </w:r>
          </w:p>
        </w:tc>
        <w:tc>
          <w:tcPr>
            <w:tcW w:w="2742" w:type="dxa"/>
            <w:vAlign w:val="top"/>
          </w:tcPr>
          <w:p w14:paraId="21B69414">
            <w:pPr>
              <w:pStyle w:val="5"/>
              <w:spacing w:before="91" w:line="189" w:lineRule="auto"/>
              <w:ind w:left="131"/>
            </w:pPr>
            <w:r>
              <w:rPr>
                <w:b/>
                <w:bCs/>
                <w:spacing w:val="-6"/>
              </w:rPr>
              <w:t>218.6</w:t>
            </w:r>
          </w:p>
        </w:tc>
      </w:tr>
      <w:tr w14:paraId="73F06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51" w:type="dxa"/>
            <w:vAlign w:val="top"/>
          </w:tcPr>
          <w:p w14:paraId="7CD0404D">
            <w:pPr>
              <w:pStyle w:val="5"/>
              <w:spacing w:before="96" w:line="193" w:lineRule="auto"/>
              <w:ind w:left="95"/>
            </w:pPr>
            <w:r>
              <w:t>7</w:t>
            </w:r>
          </w:p>
        </w:tc>
        <w:tc>
          <w:tcPr>
            <w:tcW w:w="3547" w:type="dxa"/>
            <w:vAlign w:val="top"/>
          </w:tcPr>
          <w:p w14:paraId="3BD1BFE4">
            <w:pPr>
              <w:pStyle w:val="5"/>
              <w:spacing w:before="94" w:line="194" w:lineRule="auto"/>
              <w:ind w:left="128"/>
            </w:pPr>
            <w:r>
              <w:rPr>
                <w:b/>
                <w:bCs/>
                <w:spacing w:val="-6"/>
              </w:rPr>
              <w:t>20000</w:t>
            </w:r>
          </w:p>
        </w:tc>
        <w:tc>
          <w:tcPr>
            <w:tcW w:w="2742" w:type="dxa"/>
            <w:vAlign w:val="top"/>
          </w:tcPr>
          <w:p w14:paraId="083DDEF2">
            <w:pPr>
              <w:pStyle w:val="5"/>
              <w:spacing w:before="93" w:line="195" w:lineRule="auto"/>
              <w:ind w:left="131"/>
            </w:pPr>
            <w:r>
              <w:rPr>
                <w:b/>
                <w:bCs/>
                <w:spacing w:val="-6"/>
              </w:rPr>
              <w:t>393.4</w:t>
            </w:r>
          </w:p>
        </w:tc>
      </w:tr>
      <w:tr w14:paraId="3C3C7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951" w:type="dxa"/>
            <w:vAlign w:val="top"/>
          </w:tcPr>
          <w:p w14:paraId="150B190C">
            <w:pPr>
              <w:pStyle w:val="5"/>
              <w:spacing w:before="97" w:line="192" w:lineRule="auto"/>
              <w:ind w:left="95"/>
            </w:pPr>
            <w:r>
              <w:t>8</w:t>
            </w:r>
          </w:p>
        </w:tc>
        <w:tc>
          <w:tcPr>
            <w:tcW w:w="3547" w:type="dxa"/>
            <w:vAlign w:val="top"/>
          </w:tcPr>
          <w:p w14:paraId="296DBC4E">
            <w:pPr>
              <w:pStyle w:val="5"/>
              <w:spacing w:before="93" w:line="194" w:lineRule="auto"/>
              <w:ind w:left="128"/>
            </w:pPr>
            <w:r>
              <w:rPr>
                <w:b/>
                <w:bCs/>
                <w:spacing w:val="-5"/>
              </w:rPr>
              <w:t>40000</w:t>
            </w:r>
          </w:p>
        </w:tc>
        <w:tc>
          <w:tcPr>
            <w:tcW w:w="2742" w:type="dxa"/>
            <w:vAlign w:val="top"/>
          </w:tcPr>
          <w:p w14:paraId="74B56F9C">
            <w:pPr>
              <w:pStyle w:val="5"/>
              <w:spacing w:before="93" w:line="194" w:lineRule="auto"/>
              <w:ind w:left="131"/>
            </w:pPr>
            <w:r>
              <w:rPr>
                <w:b/>
                <w:bCs/>
                <w:spacing w:val="-7"/>
              </w:rPr>
              <w:t>708.2</w:t>
            </w:r>
          </w:p>
        </w:tc>
      </w:tr>
      <w:tr w14:paraId="192F7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951" w:type="dxa"/>
            <w:vAlign w:val="top"/>
          </w:tcPr>
          <w:p w14:paraId="4A076E90">
            <w:pPr>
              <w:pStyle w:val="5"/>
              <w:spacing w:before="96" w:line="186" w:lineRule="auto"/>
              <w:ind w:left="95"/>
            </w:pPr>
            <w:r>
              <w:t>9</w:t>
            </w:r>
          </w:p>
        </w:tc>
        <w:tc>
          <w:tcPr>
            <w:tcW w:w="3547" w:type="dxa"/>
            <w:vAlign w:val="top"/>
          </w:tcPr>
          <w:p w14:paraId="0CEDF08A">
            <w:pPr>
              <w:pStyle w:val="5"/>
              <w:spacing w:before="95" w:line="187" w:lineRule="auto"/>
              <w:ind w:left="128"/>
            </w:pPr>
            <w:r>
              <w:rPr>
                <w:b/>
                <w:bCs/>
                <w:spacing w:val="-6"/>
              </w:rPr>
              <w:t>60000</w:t>
            </w:r>
          </w:p>
        </w:tc>
        <w:tc>
          <w:tcPr>
            <w:tcW w:w="2742" w:type="dxa"/>
            <w:vAlign w:val="top"/>
          </w:tcPr>
          <w:p w14:paraId="77520852">
            <w:pPr>
              <w:pStyle w:val="5"/>
              <w:spacing w:before="93" w:line="188" w:lineRule="auto"/>
              <w:ind w:left="131"/>
            </w:pPr>
            <w:r>
              <w:rPr>
                <w:b/>
                <w:bCs/>
                <w:spacing w:val="-6"/>
              </w:rPr>
              <w:t>991.4</w:t>
            </w:r>
          </w:p>
        </w:tc>
      </w:tr>
      <w:tr w14:paraId="1D062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51" w:type="dxa"/>
            <w:vAlign w:val="top"/>
          </w:tcPr>
          <w:p w14:paraId="1D77FAE4">
            <w:pPr>
              <w:pStyle w:val="5"/>
              <w:spacing w:before="97" w:line="192" w:lineRule="auto"/>
              <w:ind w:left="95"/>
            </w:pPr>
            <w:r>
              <w:rPr>
                <w:spacing w:val="-9"/>
              </w:rPr>
              <w:t>10</w:t>
            </w:r>
          </w:p>
        </w:tc>
        <w:tc>
          <w:tcPr>
            <w:tcW w:w="3547" w:type="dxa"/>
            <w:vAlign w:val="top"/>
          </w:tcPr>
          <w:p w14:paraId="539454C0">
            <w:pPr>
              <w:pStyle w:val="5"/>
              <w:spacing w:before="96" w:line="193" w:lineRule="auto"/>
              <w:ind w:left="128"/>
            </w:pPr>
            <w:r>
              <w:rPr>
                <w:b/>
                <w:bCs/>
                <w:spacing w:val="-6"/>
              </w:rPr>
              <w:t>80000</w:t>
            </w:r>
          </w:p>
        </w:tc>
        <w:tc>
          <w:tcPr>
            <w:tcW w:w="2742" w:type="dxa"/>
            <w:vAlign w:val="top"/>
          </w:tcPr>
          <w:p w14:paraId="79178B74">
            <w:pPr>
              <w:pStyle w:val="5"/>
              <w:spacing w:before="94" w:line="194" w:lineRule="auto"/>
              <w:ind w:left="131"/>
            </w:pPr>
            <w:r>
              <w:rPr>
                <w:b/>
                <w:bCs/>
                <w:spacing w:val="-8"/>
              </w:rPr>
              <w:t>1255.8</w:t>
            </w:r>
          </w:p>
        </w:tc>
      </w:tr>
      <w:tr w14:paraId="75E7D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951" w:type="dxa"/>
            <w:vAlign w:val="top"/>
          </w:tcPr>
          <w:p w14:paraId="2BBEBEF4">
            <w:pPr>
              <w:pStyle w:val="5"/>
              <w:spacing w:before="98" w:line="191" w:lineRule="auto"/>
              <w:ind w:left="95"/>
            </w:pPr>
            <w:r>
              <w:rPr>
                <w:spacing w:val="-9"/>
              </w:rPr>
              <w:t>11</w:t>
            </w:r>
          </w:p>
        </w:tc>
        <w:tc>
          <w:tcPr>
            <w:tcW w:w="3547" w:type="dxa"/>
            <w:vAlign w:val="top"/>
          </w:tcPr>
          <w:p w14:paraId="670258FA">
            <w:pPr>
              <w:pStyle w:val="5"/>
              <w:spacing w:before="97" w:line="192" w:lineRule="auto"/>
              <w:ind w:left="128"/>
            </w:pPr>
            <w:r>
              <w:rPr>
                <w:b/>
                <w:bCs/>
                <w:spacing w:val="-8"/>
              </w:rPr>
              <w:t>100000</w:t>
            </w:r>
          </w:p>
        </w:tc>
        <w:tc>
          <w:tcPr>
            <w:tcW w:w="2742" w:type="dxa"/>
            <w:vAlign w:val="top"/>
          </w:tcPr>
          <w:p w14:paraId="26DB31E4">
            <w:pPr>
              <w:pStyle w:val="5"/>
              <w:spacing w:before="95" w:line="193" w:lineRule="auto"/>
              <w:ind w:left="131"/>
            </w:pPr>
            <w:r>
              <w:rPr>
                <w:b/>
                <w:bCs/>
                <w:spacing w:val="-8"/>
              </w:rPr>
              <w:t>1507.0</w:t>
            </w:r>
          </w:p>
        </w:tc>
      </w:tr>
      <w:tr w14:paraId="430FE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951" w:type="dxa"/>
            <w:vAlign w:val="top"/>
          </w:tcPr>
          <w:p w14:paraId="56D19468">
            <w:pPr>
              <w:pStyle w:val="5"/>
              <w:spacing w:before="100" w:line="184" w:lineRule="auto"/>
              <w:ind w:left="99"/>
            </w:pPr>
            <w:r>
              <w:rPr>
                <w:b/>
                <w:bCs/>
                <w:spacing w:val="-12"/>
              </w:rPr>
              <w:t>12</w:t>
            </w:r>
          </w:p>
        </w:tc>
        <w:tc>
          <w:tcPr>
            <w:tcW w:w="3547" w:type="dxa"/>
            <w:vAlign w:val="top"/>
          </w:tcPr>
          <w:p w14:paraId="2FDAF922">
            <w:pPr>
              <w:pStyle w:val="5"/>
              <w:spacing w:before="96" w:line="186" w:lineRule="auto"/>
              <w:ind w:left="128"/>
            </w:pPr>
            <w:r>
              <w:rPr>
                <w:b/>
                <w:bCs/>
                <w:spacing w:val="-6"/>
              </w:rPr>
              <w:t>200000</w:t>
            </w:r>
          </w:p>
        </w:tc>
        <w:tc>
          <w:tcPr>
            <w:tcW w:w="2742" w:type="dxa"/>
            <w:vAlign w:val="top"/>
          </w:tcPr>
          <w:p w14:paraId="3E8C875F">
            <w:pPr>
              <w:pStyle w:val="5"/>
              <w:spacing w:before="96" w:line="186" w:lineRule="auto"/>
              <w:ind w:left="131"/>
            </w:pPr>
            <w:r>
              <w:rPr>
                <w:b/>
                <w:bCs/>
                <w:spacing w:val="-6"/>
              </w:rPr>
              <w:t>2712.5</w:t>
            </w:r>
          </w:p>
        </w:tc>
      </w:tr>
      <w:tr w14:paraId="5A806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51" w:type="dxa"/>
            <w:vAlign w:val="top"/>
          </w:tcPr>
          <w:p w14:paraId="44B4BEE7">
            <w:pPr>
              <w:pStyle w:val="5"/>
              <w:spacing w:before="97" w:line="192" w:lineRule="auto"/>
              <w:ind w:left="99"/>
            </w:pPr>
            <w:r>
              <w:rPr>
                <w:b/>
                <w:bCs/>
                <w:spacing w:val="-12"/>
              </w:rPr>
              <w:t>13</w:t>
            </w:r>
          </w:p>
        </w:tc>
        <w:tc>
          <w:tcPr>
            <w:tcW w:w="3547" w:type="dxa"/>
            <w:vAlign w:val="top"/>
          </w:tcPr>
          <w:p w14:paraId="79D6749E">
            <w:pPr>
              <w:pStyle w:val="5"/>
              <w:spacing w:before="97" w:line="192" w:lineRule="auto"/>
              <w:ind w:left="128"/>
            </w:pPr>
            <w:r>
              <w:rPr>
                <w:b/>
                <w:bCs/>
                <w:spacing w:val="-5"/>
              </w:rPr>
              <w:t>400000</w:t>
            </w:r>
          </w:p>
        </w:tc>
        <w:tc>
          <w:tcPr>
            <w:tcW w:w="2742" w:type="dxa"/>
            <w:vAlign w:val="top"/>
          </w:tcPr>
          <w:p w14:paraId="6FDFEF22">
            <w:pPr>
              <w:pStyle w:val="5"/>
              <w:spacing w:before="97" w:line="192" w:lineRule="auto"/>
              <w:ind w:left="131"/>
            </w:pPr>
            <w:r>
              <w:rPr>
                <w:b/>
                <w:bCs/>
                <w:spacing w:val="-5"/>
              </w:rPr>
              <w:t>4882.6</w:t>
            </w:r>
          </w:p>
        </w:tc>
      </w:tr>
      <w:tr w14:paraId="5217A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951" w:type="dxa"/>
            <w:vAlign w:val="top"/>
          </w:tcPr>
          <w:p w14:paraId="03551DF7">
            <w:pPr>
              <w:pStyle w:val="5"/>
              <w:spacing w:before="100" w:line="190" w:lineRule="auto"/>
              <w:ind w:left="99"/>
            </w:pPr>
            <w:r>
              <w:rPr>
                <w:b/>
                <w:bCs/>
                <w:spacing w:val="-12"/>
              </w:rPr>
              <w:t>14</w:t>
            </w:r>
          </w:p>
        </w:tc>
        <w:tc>
          <w:tcPr>
            <w:tcW w:w="3547" w:type="dxa"/>
            <w:vAlign w:val="top"/>
          </w:tcPr>
          <w:p w14:paraId="7A6E06A4">
            <w:pPr>
              <w:pStyle w:val="5"/>
              <w:spacing w:before="98" w:line="191" w:lineRule="auto"/>
              <w:ind w:left="128"/>
            </w:pPr>
            <w:r>
              <w:rPr>
                <w:b/>
                <w:bCs/>
                <w:spacing w:val="-6"/>
              </w:rPr>
              <w:t>600000</w:t>
            </w:r>
          </w:p>
        </w:tc>
        <w:tc>
          <w:tcPr>
            <w:tcW w:w="2742" w:type="dxa"/>
            <w:vAlign w:val="top"/>
          </w:tcPr>
          <w:p w14:paraId="79883D94">
            <w:pPr>
              <w:pStyle w:val="5"/>
              <w:spacing w:before="97" w:line="192" w:lineRule="auto"/>
              <w:ind w:left="131"/>
            </w:pPr>
            <w:r>
              <w:rPr>
                <w:b/>
                <w:bCs/>
                <w:spacing w:val="-6"/>
              </w:rPr>
              <w:t>6835.6</w:t>
            </w:r>
          </w:p>
        </w:tc>
      </w:tr>
      <w:tr w14:paraId="43980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951" w:type="dxa"/>
            <w:vAlign w:val="top"/>
          </w:tcPr>
          <w:p w14:paraId="60CB0280">
            <w:pPr>
              <w:pStyle w:val="5"/>
              <w:spacing w:before="99" w:line="184" w:lineRule="auto"/>
              <w:ind w:left="99"/>
            </w:pPr>
            <w:r>
              <w:rPr>
                <w:b/>
                <w:bCs/>
                <w:spacing w:val="-12"/>
              </w:rPr>
              <w:t>15</w:t>
            </w:r>
          </w:p>
        </w:tc>
        <w:tc>
          <w:tcPr>
            <w:tcW w:w="3547" w:type="dxa"/>
            <w:vAlign w:val="top"/>
          </w:tcPr>
          <w:p w14:paraId="29FB4B7E">
            <w:pPr>
              <w:pStyle w:val="5"/>
              <w:spacing w:before="99" w:line="184" w:lineRule="auto"/>
              <w:ind w:left="128"/>
            </w:pPr>
            <w:r>
              <w:rPr>
                <w:b/>
                <w:bCs/>
                <w:spacing w:val="-5"/>
              </w:rPr>
              <w:t>800000</w:t>
            </w:r>
          </w:p>
        </w:tc>
        <w:tc>
          <w:tcPr>
            <w:tcW w:w="2742" w:type="dxa"/>
            <w:vAlign w:val="top"/>
          </w:tcPr>
          <w:p w14:paraId="703C4D64">
            <w:pPr>
              <w:pStyle w:val="5"/>
              <w:spacing w:before="98" w:line="185" w:lineRule="auto"/>
              <w:ind w:left="131"/>
            </w:pPr>
            <w:r>
              <w:rPr>
                <w:b/>
                <w:bCs/>
                <w:spacing w:val="-5"/>
              </w:rPr>
              <w:t>8658.4</w:t>
            </w:r>
          </w:p>
        </w:tc>
      </w:tr>
      <w:tr w14:paraId="59B71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951" w:type="dxa"/>
            <w:vAlign w:val="top"/>
          </w:tcPr>
          <w:p w14:paraId="08518033">
            <w:pPr>
              <w:pStyle w:val="5"/>
              <w:spacing w:before="99" w:line="194" w:lineRule="auto"/>
              <w:ind w:left="99"/>
            </w:pPr>
            <w:r>
              <w:rPr>
                <w:b/>
                <w:bCs/>
                <w:spacing w:val="-12"/>
              </w:rPr>
              <w:t>16</w:t>
            </w:r>
          </w:p>
        </w:tc>
        <w:tc>
          <w:tcPr>
            <w:tcW w:w="3547" w:type="dxa"/>
            <w:vAlign w:val="top"/>
          </w:tcPr>
          <w:p w14:paraId="43B1623F">
            <w:pPr>
              <w:pStyle w:val="5"/>
              <w:spacing w:before="99" w:line="194" w:lineRule="auto"/>
              <w:ind w:left="128"/>
            </w:pPr>
            <w:r>
              <w:rPr>
                <w:b/>
                <w:bCs/>
                <w:spacing w:val="-8"/>
              </w:rPr>
              <w:t>1000000</w:t>
            </w:r>
          </w:p>
        </w:tc>
        <w:tc>
          <w:tcPr>
            <w:tcW w:w="2742" w:type="dxa"/>
            <w:vAlign w:val="top"/>
          </w:tcPr>
          <w:p w14:paraId="3CC0F4BD">
            <w:pPr>
              <w:pStyle w:val="5"/>
              <w:spacing w:before="99" w:line="194" w:lineRule="auto"/>
              <w:ind w:left="131"/>
            </w:pPr>
            <w:r>
              <w:rPr>
                <w:b/>
                <w:bCs/>
                <w:spacing w:val="-8"/>
              </w:rPr>
              <w:t>10390.1</w:t>
            </w:r>
          </w:p>
        </w:tc>
      </w:tr>
    </w:tbl>
    <w:p w14:paraId="6508DE23">
      <w:pPr>
        <w:spacing w:before="75" w:line="192" w:lineRule="auto"/>
        <w:ind w:left="1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注：本表为施工监理收费基价，监理费按内插法计算，如工程造价为6000万元</w:t>
      </w:r>
    </w:p>
    <w:p w14:paraId="1EB3164E">
      <w:pPr>
        <w:spacing w:before="3" w:line="261" w:lineRule="auto"/>
        <w:ind w:left="10" w:right="87" w:hanging="1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工程监理费计算方法如下：120.8+(181.0-120.8)/(</w:t>
      </w:r>
      <w:r>
        <w:rPr>
          <w:rFonts w:ascii="Times New Roman" w:hAnsi="Times New Roman" w:eastAsia="Times New Roman" w:cs="Times New Roman"/>
          <w:b/>
          <w:bCs/>
          <w:spacing w:val="-2"/>
          <w:sz w:val="30"/>
          <w:szCs w:val="30"/>
        </w:rPr>
        <w:t>8000-5000)</w:t>
      </w:r>
      <w:r>
        <w:rPr>
          <w:rFonts w:ascii="Times New Roman" w:hAnsi="Times New Roman" w:eastAsia="Times New Roman" w:cs="Times New Roman"/>
          <w:b/>
          <w:bCs/>
          <w:spacing w:val="30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-2"/>
          <w:sz w:val="30"/>
          <w:szCs w:val="30"/>
        </w:rPr>
        <w:t xml:space="preserve">× </w:t>
      </w:r>
      <w:r>
        <w:rPr>
          <w:rFonts w:ascii="Times New Roman" w:hAnsi="Times New Roman" w:eastAsia="Times New Roman" w:cs="Times New Roman"/>
          <w:b/>
          <w:bCs/>
          <w:spacing w:val="-2"/>
          <w:sz w:val="30"/>
          <w:szCs w:val="30"/>
        </w:rPr>
        <w:t>(6000-500</w:t>
      </w:r>
      <w:r>
        <w:rPr>
          <w:rFonts w:ascii="Times New Roman" w:hAnsi="Times New Roman" w:eastAsia="Times New Roman" w:cs="Times New Roman"/>
          <w:b/>
          <w:bCs/>
          <w:spacing w:val="-3"/>
          <w:sz w:val="30"/>
          <w:szCs w:val="30"/>
        </w:rPr>
        <w:t>0)</w:t>
      </w:r>
      <w:r>
        <w:rPr>
          <w:rFonts w:ascii="Times New Roman" w:hAnsi="Times New Roman" w:eastAsia="Times New Roman" w:cs="Times New Roman"/>
          <w:b/>
          <w:bCs/>
          <w:spacing w:val="1"/>
          <w:sz w:val="30"/>
          <w:szCs w:val="30"/>
        </w:rPr>
        <w:t xml:space="preserve"> =140.87</w:t>
      </w:r>
      <w:r>
        <w:rPr>
          <w:rFonts w:ascii="Times New Roman" w:hAnsi="Times New Roman" w:eastAsia="Times New Roman" w:cs="Times New Roman"/>
          <w:b/>
          <w:bCs/>
          <w:spacing w:val="-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"/>
          <w:sz w:val="30"/>
          <w:szCs w:val="30"/>
        </w:rPr>
        <w:t>万元</w:t>
      </w:r>
    </w:p>
    <w:sectPr>
      <w:pgSz w:w="11910" w:h="16840"/>
      <w:pgMar w:top="1431" w:right="964" w:bottom="0" w:left="6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B033E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134</Words>
  <Characters>329</Characters>
  <TotalTime>2</TotalTime>
  <ScaleCrop>false</ScaleCrop>
  <LinksUpToDate>false</LinksUpToDate>
  <CharactersWithSpaces>334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2025-10-20T11:56:00Z</dcterms:created>
  <dc:creator>pc</dc:creator>
  <cp:lastModifiedBy>澈。=落</cp:lastModifiedBy>
  <cp:lastPrinted>2025-10-20T03:57:13Z</cp:lastPrinted>
  <dcterms:modified xsi:type="dcterms:W3CDTF">2025-10-20T04:26:00Z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2025-10-20T11:56:23Z</vt:filetime>
  </property>
  <property fmtid="{D5CDD505-2E9C-101B-9397-08002B2CF9AE}" pid="4" name="UsrData">
    <vt:lpwstr>68f5b2e52ad49d001fc70edfwl</vt:lpwstr>
  </property>
  <property fmtid="{D5CDD505-2E9C-101B-9397-08002B2CF9AE}" pid="5" name="KSOTemplateDocerSaveRecord">
    <vt:lpwstr>eyJoZGlkIjoiNDk4MTcwNWIxMmFjMGQxZjMxOWIwYjA0ZjFjODljMmYiLCJ1c2VySWQiOiIzNDEyNjczMDUifQ==</vt:lpwstr>
  </property>
  <property fmtid="{D5CDD505-2E9C-101B-9397-08002B2CF9AE}" pid="6" name="KSOProductBuildVer">
    <vt:lpwstr>2052-12.1.0.22529</vt:lpwstr>
  </property>
  <property fmtid="{D5CDD505-2E9C-101B-9397-08002B2CF9AE}" pid="7" name="ICV">
    <vt:lpwstr>78755D203A034C2A99BB08481A6E016A_13</vt:lpwstr>
  </property>
</Properties>
</file>